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F7" w:rsidRDefault="0081659C">
      <w:r>
        <w:t>Séminaire LIRDEF-TFP du vendredi 15 janvier 2021</w:t>
      </w:r>
    </w:p>
    <w:p w:rsidR="0080371F" w:rsidRDefault="0081659C">
      <w:r>
        <w:t xml:space="preserve">Présentation des travaux de thèse de </w:t>
      </w:r>
      <w:r w:rsidR="007A7DF7">
        <w:t xml:space="preserve">Mélanie </w:t>
      </w:r>
      <w:r>
        <w:t>Secheppet (</w:t>
      </w:r>
      <w:r w:rsidR="007A7DF7">
        <w:t xml:space="preserve">thèse soutenue en </w:t>
      </w:r>
      <w:bookmarkStart w:id="0" w:name="_GoBack"/>
      <w:bookmarkEnd w:id="0"/>
      <w:r>
        <w:t>2020)</w:t>
      </w:r>
    </w:p>
    <w:p w:rsidR="0081659C" w:rsidRDefault="00676699">
      <w:r>
        <w:t xml:space="preserve">Le travail, </w:t>
      </w:r>
      <w:r w:rsidR="004D79D0">
        <w:t>les interactions humaines</w:t>
      </w:r>
      <w:r>
        <w:t xml:space="preserve"> et le développement</w:t>
      </w:r>
      <w:r w:rsidR="004D79D0">
        <w:t xml:space="preserve"> qui intéressent l’axe TFP sont au cœur de mon travail de thèse. Issu d’une commande de l’Institut français du cheval et de l’équitation envers le LIRDEF, celui-ci s’est orienté vers </w:t>
      </w:r>
      <w:r>
        <w:t xml:space="preserve">l’analyse de </w:t>
      </w:r>
      <w:r w:rsidR="004D79D0">
        <w:t xml:space="preserve">l’activité des stagiaires cochers-meneurs d’attelage. Comment apprend-on dans un environnement de formation en cours de rénovation ? </w:t>
      </w:r>
      <w:r w:rsidR="00FA41D6">
        <w:t>Comment les différents contextes proposés par la formation à la conduite de chevaux attelés, permettent-ils aux stagiaires d’apprendre et de se développer en tant que futur cocher-meneur ?</w:t>
      </w:r>
      <w:r w:rsidR="005505E3">
        <w:t xml:space="preserve"> Pour répondre à cette question, je me suis inscrite dans le cadre théorique du Cours d’</w:t>
      </w:r>
      <w:r>
        <w:t>action (Theureau, 2006) et j’ai utilisé les concepts d’</w:t>
      </w:r>
      <w:r w:rsidRPr="00676699">
        <w:rPr>
          <w:i/>
        </w:rPr>
        <w:t>appropriation</w:t>
      </w:r>
      <w:r>
        <w:t xml:space="preserve">s (Theureau, 2011 ; Poizat, 2015) et de </w:t>
      </w:r>
      <w:r w:rsidRPr="00676699">
        <w:rPr>
          <w:i/>
        </w:rPr>
        <w:t>transformations silencieuses</w:t>
      </w:r>
      <w:r>
        <w:t xml:space="preserve"> (Jullien, 2009) pour étudier les processus d’apprentissage.</w:t>
      </w:r>
      <w:r w:rsidR="00DD27A2">
        <w:t xml:space="preserve"> Au cours de ma présentation, j’exposerai l’origine du projet de thèse afin d’en faire ressortir les choix théorico-méthodologiques. Je présenterai les deux axes de résultats : le premier orienté sur une étude longitudinale d’un parcours d’une stagiaire et le second orienté sur les différents dispositifs de formation et leurs effets sur l’activité des stagiaires. Je conclurai avec les perspectives et questions ouvertes concernant les processus d’apprentissage et leur prise en compte dans la conception des environnements de formation.</w:t>
      </w:r>
    </w:p>
    <w:sectPr w:rsidR="0081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9C"/>
    <w:rsid w:val="003936B2"/>
    <w:rsid w:val="004D79D0"/>
    <w:rsid w:val="005505E3"/>
    <w:rsid w:val="00676699"/>
    <w:rsid w:val="007050D7"/>
    <w:rsid w:val="007A7DF7"/>
    <w:rsid w:val="0080371F"/>
    <w:rsid w:val="0081659C"/>
    <w:rsid w:val="00B00766"/>
    <w:rsid w:val="00CB4833"/>
    <w:rsid w:val="00CB4B8B"/>
    <w:rsid w:val="00DD27A2"/>
    <w:rsid w:val="00FA4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8B"/>
    <w:pPr>
      <w:spacing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8B"/>
    <w:pPr>
      <w:spacing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lirdef</dc:creator>
  <cp:lastModifiedBy>lirdef</cp:lastModifiedBy>
  <cp:revision>10</cp:revision>
  <dcterms:created xsi:type="dcterms:W3CDTF">2021-01-11T09:25:00Z</dcterms:created>
  <dcterms:modified xsi:type="dcterms:W3CDTF">2021-01-11T09:51:00Z</dcterms:modified>
</cp:coreProperties>
</file>